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9C03" w14:textId="77777777" w:rsidR="00A76DC6" w:rsidRPr="00280E32" w:rsidRDefault="00A76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19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3"/>
        <w:gridCol w:w="3827"/>
        <w:gridCol w:w="5448"/>
      </w:tblGrid>
      <w:tr w:rsidR="00A76DC6" w:rsidRPr="00280E32" w14:paraId="75A471C9" w14:textId="77777777">
        <w:trPr>
          <w:trHeight w:val="1975"/>
        </w:trPr>
        <w:tc>
          <w:tcPr>
            <w:tcW w:w="2694" w:type="dxa"/>
          </w:tcPr>
          <w:p w14:paraId="4B490A89" w14:textId="77777777" w:rsidR="00A76DC6" w:rsidRPr="00280E32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  <w:r w:rsidRPr="00280E32">
              <w:rPr>
                <w:rFonts w:ascii="Calibri" w:hAnsi="Calibri"/>
                <w:noProof/>
                <w:color w:val="000000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5" w:type="dxa"/>
            <w:gridSpan w:val="2"/>
          </w:tcPr>
          <w:p w14:paraId="4C2615BE" w14:textId="77777777" w:rsidR="00A76DC6" w:rsidRPr="00280E3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C1CEA0B" w14:textId="77777777" w:rsidR="00A76DC6" w:rsidRPr="00280E3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C4BA7E6" w14:textId="77777777" w:rsidR="00A76DC6" w:rsidRPr="00280E32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 w:rsidRPr="00280E32">
              <w:rPr>
                <w:rFonts w:ascii="Calibri" w:hAnsi="Calibri"/>
                <w:sz w:val="20"/>
                <w:szCs w:val="20"/>
              </w:rPr>
              <w:t>Szerb Köztársaság</w:t>
            </w:r>
          </w:p>
          <w:p w14:paraId="6D74FECA" w14:textId="77777777" w:rsidR="00A76DC6" w:rsidRPr="00280E32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80E32">
              <w:rPr>
                <w:rFonts w:ascii="Calibri" w:hAnsi="Calibri"/>
                <w:sz w:val="20"/>
                <w:szCs w:val="20"/>
              </w:rPr>
              <w:t>Vajdaság Autonóm Tartomány</w:t>
            </w:r>
          </w:p>
          <w:p w14:paraId="3C5F7C3A" w14:textId="77777777" w:rsidR="00A76DC6" w:rsidRPr="00280E32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80E32">
              <w:rPr>
                <w:rFonts w:ascii="Calibri" w:hAnsi="Calibri"/>
                <w:b/>
                <w:sz w:val="20"/>
                <w:szCs w:val="20"/>
              </w:rPr>
              <w:t>Tartományi Oktatási, Jogalkotási, Közigazgatási és</w:t>
            </w:r>
          </w:p>
          <w:p w14:paraId="362D85D4" w14:textId="77777777" w:rsidR="00A76DC6" w:rsidRPr="00280E32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80E32">
              <w:rPr>
                <w:rFonts w:ascii="Calibri" w:hAnsi="Calibri"/>
                <w:b/>
                <w:sz w:val="20"/>
                <w:szCs w:val="20"/>
              </w:rPr>
              <w:t>Nemzeti Kisebbségi - Nemzeti Közösségi Titkárság</w:t>
            </w:r>
          </w:p>
          <w:p w14:paraId="0B73D7CE" w14:textId="77777777" w:rsidR="00A76DC6" w:rsidRPr="00280E32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 w:rsidRPr="00280E32">
              <w:rPr>
                <w:rFonts w:ascii="Calibri" w:hAnsi="Calibri"/>
                <w:sz w:val="20"/>
                <w:szCs w:val="20"/>
              </w:rPr>
              <w:t>Mihajlo Pupin sugárút 16., 21000 Újvidék</w:t>
            </w:r>
          </w:p>
          <w:p w14:paraId="762ABFBE" w14:textId="77777777" w:rsidR="00A76DC6" w:rsidRPr="00280E32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 w:rsidRPr="00280E32">
              <w:rPr>
                <w:rFonts w:ascii="Calibri" w:hAnsi="Calibri"/>
                <w:sz w:val="20"/>
                <w:szCs w:val="20"/>
              </w:rPr>
              <w:t>Tel.: +381 21  487  42 62, +381 21  487 46 02</w:t>
            </w:r>
          </w:p>
          <w:p w14:paraId="610AC7EB" w14:textId="77777777" w:rsidR="00A76DC6" w:rsidRPr="00280E32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80E32">
              <w:rPr>
                <w:rFonts w:ascii="Calibri" w:hAnsi="Calibri"/>
                <w:sz w:val="20"/>
                <w:szCs w:val="20"/>
              </w:rPr>
              <w:t>ounz@vojvodinа.gov.rs</w:t>
            </w:r>
          </w:p>
        </w:tc>
      </w:tr>
      <w:tr w:rsidR="00A76DC6" w:rsidRPr="00280E32" w14:paraId="02E817E9" w14:textId="77777777">
        <w:trPr>
          <w:trHeight w:val="305"/>
        </w:trPr>
        <w:tc>
          <w:tcPr>
            <w:tcW w:w="2694" w:type="dxa"/>
          </w:tcPr>
          <w:p w14:paraId="40AE300B" w14:textId="77777777" w:rsidR="00A76DC6" w:rsidRPr="00280E32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827" w:type="dxa"/>
          </w:tcPr>
          <w:p w14:paraId="7575F1EE" w14:textId="77777777" w:rsidR="00A76DC6" w:rsidRPr="00280E3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8CF32CB" w14:textId="1BDEAE76" w:rsidR="00A76DC6" w:rsidRPr="00280E32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80E32">
              <w:rPr>
                <w:rFonts w:ascii="Calibri" w:hAnsi="Calibri"/>
                <w:color w:val="000000"/>
                <w:sz w:val="20"/>
                <w:szCs w:val="20"/>
              </w:rPr>
              <w:t xml:space="preserve">SZÁM: 128-451-477/2023-01 </w:t>
            </w:r>
          </w:p>
          <w:p w14:paraId="4FDC6EFC" w14:textId="77777777" w:rsidR="00A76DC6" w:rsidRPr="00280E3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48" w:type="dxa"/>
          </w:tcPr>
          <w:p w14:paraId="569AA033" w14:textId="77777777" w:rsidR="00A76DC6" w:rsidRPr="00280E3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009887" w14:textId="66AE2A99" w:rsidR="00A76DC6" w:rsidRPr="00280E32" w:rsidRDefault="003815E3" w:rsidP="00473451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 w:rsidRPr="00280E32">
              <w:rPr>
                <w:rFonts w:ascii="Calibri" w:hAnsi="Calibri"/>
                <w:sz w:val="20"/>
                <w:szCs w:val="20"/>
              </w:rPr>
              <w:t>DÁTUM: 2023. április 19.</w:t>
            </w:r>
          </w:p>
        </w:tc>
      </w:tr>
    </w:tbl>
    <w:p w14:paraId="1CEA0736" w14:textId="77777777" w:rsidR="00A76DC6" w:rsidRPr="00280E32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620"/>
        </w:tabs>
        <w:ind w:left="-1027" w:firstLine="1027"/>
        <w:rPr>
          <w:rFonts w:ascii="Arial" w:eastAsia="Arial" w:hAnsi="Arial" w:cs="Arial"/>
          <w:color w:val="000000"/>
          <w:sz w:val="20"/>
          <w:szCs w:val="20"/>
        </w:rPr>
      </w:pPr>
    </w:p>
    <w:p w14:paraId="5923539F" w14:textId="77777777" w:rsidR="00A76DC6" w:rsidRPr="00280E32" w:rsidRDefault="003815E3">
      <w:pPr>
        <w:pStyle w:val="Title"/>
        <w:tabs>
          <w:tab w:val="left" w:pos="180"/>
        </w:tabs>
        <w:ind w:firstLine="720"/>
        <w:jc w:val="left"/>
        <w:rPr>
          <w:rFonts w:ascii="Calibri" w:eastAsia="Calibri" w:hAnsi="Calibri" w:cs="Calibri"/>
          <w:b w:val="0"/>
          <w:sz w:val="18"/>
          <w:szCs w:val="18"/>
        </w:rPr>
      </w:pPr>
      <w:r w:rsidRPr="00280E32">
        <w:rPr>
          <w:rFonts w:ascii="Arial" w:hAnsi="Arial"/>
          <w:sz w:val="20"/>
          <w:szCs w:val="20"/>
        </w:rPr>
        <w:t xml:space="preserve"> </w:t>
      </w:r>
    </w:p>
    <w:p w14:paraId="3B4BE3A9" w14:textId="7E89BFAA" w:rsidR="00A76DC6" w:rsidRPr="00280E32" w:rsidRDefault="003815E3">
      <w:pPr>
        <w:jc w:val="both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Arial" w:hAnsi="Arial"/>
          <w:color w:val="000000"/>
          <w:sz w:val="22"/>
          <w:szCs w:val="22"/>
        </w:rPr>
        <w:t xml:space="preserve">         </w:t>
      </w:r>
      <w:r w:rsidRPr="00280E32">
        <w:rPr>
          <w:rFonts w:ascii="Calibri" w:hAnsi="Calibri"/>
          <w:sz w:val="22"/>
          <w:szCs w:val="22"/>
        </w:rPr>
        <w:t xml:space="preserve"> A tartományi közigazgatásról szóló tartományi képviselőházi rendelet (VAT Hivatalos Lapja, 37/2014., 54/2014. szám – más rendelet, 37/2016., 29/2017., 24/2019., 66/2020. és 38/2021. szám) 15. szakasza, 16. szakaszának 5. bekezdése és 24. szakaszának 2. bekezdése, a Vajdaság AT 2023. évi költségvetéséről szóló tartományi képviselőházi rendelet (VAT Hivatalos Lapja, 54/2022. szám) 11. szakasza és 23. szakaszának 1. és 4. bekezdése, a Vajdaság autonóm tartományi középiskolás tanulók utazási költségtérítésének feltételeiről szóló szabályzat (VAT Hivatalos Lapja, 7/2023. szám) 9. szakasza, valamint a Vajdaság autonóm tartományi középiskolás tanulók 2023. évi utazási költségtérítésére vonatkozó lebonyolított pályázat alapján, a tartományi oktatási, jogalkotási, közigazgatási és nemzeti kisebbségi – nemzeti közösségi titkár </w:t>
      </w:r>
    </w:p>
    <w:p w14:paraId="6969AF9F" w14:textId="77777777" w:rsidR="00A76DC6" w:rsidRPr="00280E32" w:rsidRDefault="00A76DC6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6834FD0" w14:textId="77777777" w:rsidR="00A76DC6" w:rsidRPr="00280E32" w:rsidRDefault="00A76DC6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4699AB5D" w14:textId="77777777" w:rsidR="00A76DC6" w:rsidRPr="00280E32" w:rsidRDefault="003815E3">
      <w:pPr>
        <w:jc w:val="center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Calibri" w:hAnsi="Calibri"/>
          <w:b/>
          <w:sz w:val="22"/>
          <w:szCs w:val="22"/>
        </w:rPr>
        <w:t>HATÁROZATOT</w:t>
      </w:r>
      <w:r w:rsidRPr="00280E32">
        <w:rPr>
          <w:rFonts w:ascii="Calibri" w:hAnsi="Calibri"/>
          <w:b/>
          <w:sz w:val="22"/>
          <w:szCs w:val="22"/>
        </w:rPr>
        <w:br/>
        <w:t>hoz</w:t>
      </w:r>
    </w:p>
    <w:p w14:paraId="104FEF99" w14:textId="4B1228C3" w:rsidR="00A76DC6" w:rsidRPr="00280E32" w:rsidRDefault="003815E3">
      <w:pPr>
        <w:jc w:val="center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Calibri" w:hAnsi="Calibri"/>
          <w:b/>
          <w:sz w:val="22"/>
          <w:szCs w:val="22"/>
        </w:rPr>
        <w:t xml:space="preserve">A TARTOMÁNYI OKTATÁSI, JOGALKOTÁSI, KÖZIGAZGATÁSI ÉS NEMZETI KISEBBSÉGI – NEMZETI KÖZÖSSÉGI TITKÁRSÁGNAK A VAJDASÁG AUTONÓM TARTOMÁNYI KÖZÉPISKOLÁS TANULÓK 2023. ÉVI UTAZÁSI KÖLTSÉGTÉRÍTÉSÉRE IRÁNYULÓ KÖLTSÉGVETÉSI ESZKÖZEINEK FELOSZTÁSÁRÓL </w:t>
      </w:r>
    </w:p>
    <w:p w14:paraId="65A767C4" w14:textId="77777777" w:rsidR="00A76DC6" w:rsidRPr="00280E32" w:rsidRDefault="00A76DC6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6244CA54" w14:textId="77777777" w:rsidR="00A76DC6" w:rsidRPr="00280E32" w:rsidRDefault="003815E3">
      <w:pPr>
        <w:jc w:val="both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I.</w:t>
      </w:r>
    </w:p>
    <w:p w14:paraId="0412E996" w14:textId="5E7AA0C3" w:rsidR="00A76DC6" w:rsidRPr="00280E32" w:rsidRDefault="003815E3">
      <w:pPr>
        <w:jc w:val="both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Calibri" w:hAnsi="Calibri"/>
          <w:sz w:val="22"/>
          <w:szCs w:val="22"/>
        </w:rPr>
        <w:t xml:space="preserve">         Jelen határozat megállapítja a</w:t>
      </w:r>
      <w:r w:rsidRPr="00280E32">
        <w:rPr>
          <w:rFonts w:ascii="Calibri" w:hAnsi="Calibri"/>
          <w:b/>
          <w:bCs/>
          <w:sz w:val="22"/>
          <w:szCs w:val="22"/>
        </w:rPr>
        <w:t xml:space="preserve"> Vajdaság autonóm tartományi középiskolás tanulók 2023. évi utazási költségtérítésére irányuló eszközök</w:t>
      </w:r>
      <w:r w:rsidRPr="00280E32">
        <w:rPr>
          <w:rFonts w:ascii="Calibri" w:hAnsi="Calibri"/>
          <w:sz w:val="22"/>
          <w:szCs w:val="22"/>
        </w:rPr>
        <w:t xml:space="preserve"> felosztását, </w:t>
      </w:r>
      <w:r w:rsidRPr="00280E32">
        <w:rPr>
          <w:rFonts w:ascii="Calibri" w:hAnsi="Calibri"/>
          <w:i/>
          <w:iCs/>
          <w:sz w:val="22"/>
          <w:szCs w:val="22"/>
        </w:rPr>
        <w:t>a Vajdaság autonóm tartományi középiskolás tanulók 2023. évi utazási költségtérítésére vonatkozó 128-451-477/2023-01. számú, 2023. március 1-jén kelt pályázat</w:t>
      </w:r>
      <w:r w:rsidRPr="00280E32">
        <w:rPr>
          <w:rFonts w:ascii="Calibri" w:hAnsi="Calibri"/>
          <w:sz w:val="22"/>
          <w:szCs w:val="22"/>
        </w:rPr>
        <w:t xml:space="preserve"> (a továbbiakban: Pályázat) alapján. </w:t>
      </w:r>
    </w:p>
    <w:p w14:paraId="6497D6A3" w14:textId="77777777" w:rsidR="00A76DC6" w:rsidRPr="00280E32" w:rsidRDefault="00A76DC6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30121F6E" w14:textId="77777777" w:rsidR="00A76DC6" w:rsidRPr="00280E32" w:rsidRDefault="003815E3">
      <w:pPr>
        <w:jc w:val="both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II. </w:t>
      </w:r>
    </w:p>
    <w:p w14:paraId="424C8E3C" w14:textId="70B112D5" w:rsidR="00A76DC6" w:rsidRPr="00280E32" w:rsidRDefault="003815E3">
      <w:pPr>
        <w:jc w:val="both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Calibri" w:hAnsi="Calibri"/>
          <w:b/>
          <w:color w:val="FF0000"/>
          <w:sz w:val="22"/>
          <w:szCs w:val="22"/>
        </w:rPr>
        <w:t xml:space="preserve">         </w:t>
      </w:r>
      <w:r w:rsidRPr="00280E32">
        <w:rPr>
          <w:rFonts w:ascii="Calibri" w:hAnsi="Calibri"/>
          <w:sz w:val="22"/>
          <w:szCs w:val="22"/>
        </w:rPr>
        <w:t>A középiskolás tanulók 2023. évi utazási költsé</w:t>
      </w:r>
      <w:r w:rsidR="00280E32">
        <w:rPr>
          <w:rFonts w:ascii="Calibri" w:hAnsi="Calibri"/>
          <w:sz w:val="22"/>
          <w:szCs w:val="22"/>
        </w:rPr>
        <w:t>gtérítésére tervezett eszközök</w:t>
      </w:r>
      <w:r w:rsidRPr="00280E32">
        <w:rPr>
          <w:rFonts w:ascii="Calibri" w:hAnsi="Calibri"/>
          <w:sz w:val="22"/>
          <w:szCs w:val="22"/>
        </w:rPr>
        <w:t xml:space="preserve">, </w:t>
      </w:r>
      <w:r w:rsidR="00280E32">
        <w:rPr>
          <w:rFonts w:ascii="Calibri" w:hAnsi="Calibri"/>
          <w:sz w:val="22"/>
          <w:szCs w:val="22"/>
        </w:rPr>
        <w:t>a</w:t>
      </w:r>
      <w:r w:rsidRPr="00280E32">
        <w:rPr>
          <w:rFonts w:ascii="Calibri" w:hAnsi="Calibri"/>
          <w:sz w:val="22"/>
          <w:szCs w:val="22"/>
        </w:rPr>
        <w:t>melyeket a Pályázat szerint 151.000.000,00 dinár összegben hirdettek m</w:t>
      </w:r>
      <w:r w:rsidR="00280E32">
        <w:rPr>
          <w:rFonts w:ascii="Calibri" w:hAnsi="Calibri"/>
          <w:sz w:val="22"/>
          <w:szCs w:val="22"/>
        </w:rPr>
        <w:t>eg, jelen határozattal</w:t>
      </w:r>
      <w:r w:rsidRPr="00280E32">
        <w:rPr>
          <w:rFonts w:ascii="Calibri" w:hAnsi="Calibri"/>
          <w:sz w:val="22"/>
          <w:szCs w:val="22"/>
        </w:rPr>
        <w:t xml:space="preserve"> teljes összeg</w:t>
      </w:r>
      <w:r w:rsidR="00280E32">
        <w:rPr>
          <w:rFonts w:ascii="Calibri" w:hAnsi="Calibri"/>
          <w:sz w:val="22"/>
          <w:szCs w:val="22"/>
        </w:rPr>
        <w:t>ben</w:t>
      </w:r>
      <w:r w:rsidRPr="00280E32">
        <w:rPr>
          <w:rFonts w:ascii="Calibri" w:hAnsi="Calibri"/>
          <w:sz w:val="22"/>
          <w:szCs w:val="22"/>
        </w:rPr>
        <w:t xml:space="preserve"> a pályázaton résztvev</w:t>
      </w:r>
      <w:r w:rsidR="00280E32">
        <w:rPr>
          <w:rFonts w:ascii="Calibri" w:hAnsi="Calibri"/>
          <w:sz w:val="22"/>
          <w:szCs w:val="22"/>
        </w:rPr>
        <w:t>ő 44 Vajdaság Autonóm Tartomány</w:t>
      </w:r>
      <w:r w:rsidRPr="00280E32">
        <w:rPr>
          <w:rFonts w:ascii="Calibri" w:hAnsi="Calibri"/>
          <w:sz w:val="22"/>
          <w:szCs w:val="22"/>
        </w:rPr>
        <w:t xml:space="preserve"> területén lévő község, illetve város között kerül</w:t>
      </w:r>
      <w:r w:rsidR="00280E32">
        <w:rPr>
          <w:rFonts w:ascii="Calibri" w:hAnsi="Calibri"/>
          <w:sz w:val="22"/>
          <w:szCs w:val="22"/>
        </w:rPr>
        <w:t>nek</w:t>
      </w:r>
      <w:r w:rsidRPr="00280E32">
        <w:rPr>
          <w:rFonts w:ascii="Calibri" w:hAnsi="Calibri"/>
          <w:sz w:val="22"/>
          <w:szCs w:val="22"/>
        </w:rPr>
        <w:t xml:space="preserve"> felosztásra. Az eszközök mértéke községenként és városonként a Vajdaság autonóm tartományi középiskolás tanulók utazási költségtérítésének feltételeiről szóló szabályzatban megállapított mércék alapján került meghatározásra.</w:t>
      </w:r>
    </w:p>
    <w:p w14:paraId="4C970F11" w14:textId="77777777" w:rsidR="00280E32" w:rsidRDefault="00280E3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hAnsi="Calibri"/>
          <w:b/>
          <w:color w:val="000000"/>
          <w:sz w:val="22"/>
          <w:szCs w:val="22"/>
        </w:rPr>
      </w:pPr>
    </w:p>
    <w:p w14:paraId="35F28C40" w14:textId="3A222FF8" w:rsidR="00A76DC6" w:rsidRPr="00280E32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80E32">
        <w:rPr>
          <w:rFonts w:ascii="Calibri" w:hAnsi="Calibri"/>
          <w:b/>
          <w:color w:val="000000"/>
          <w:sz w:val="22"/>
          <w:szCs w:val="22"/>
        </w:rPr>
        <w:t xml:space="preserve">                                                                                 III.</w:t>
      </w:r>
    </w:p>
    <w:p w14:paraId="34FB3304" w14:textId="0F27DF39" w:rsidR="00A76DC6" w:rsidRPr="00280E32" w:rsidRDefault="003815E3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Calibri" w:hAnsi="Calibri"/>
          <w:color w:val="FF0000"/>
          <w:sz w:val="22"/>
          <w:szCs w:val="22"/>
        </w:rPr>
        <w:lastRenderedPageBreak/>
        <w:t xml:space="preserve">         </w:t>
      </w:r>
      <w:r w:rsidRPr="00280E32">
        <w:rPr>
          <w:rFonts w:ascii="Calibri" w:hAnsi="Calibri"/>
          <w:sz w:val="22"/>
          <w:szCs w:val="22"/>
        </w:rPr>
        <w:t>A jelen határozat II. pontjában foglalt eszközök felosztását a Vajdaság Autonóm Tartomány területén lévő községek és városok között a jelen határozat mellé kinyomtatott melléklet szemlélteti és annak szerves részét képezi (A Vajdaság autonóm tartományi középiskolás tanulók 2023. évi utazási költségtérítésére irányuló eszközök felosztása – 2. számú Táblázat).</w:t>
      </w:r>
    </w:p>
    <w:p w14:paraId="067F1CFC" w14:textId="61C90A84" w:rsidR="00A76DC6" w:rsidRPr="00280E32" w:rsidRDefault="00A76DC6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2"/>
          <w:szCs w:val="22"/>
        </w:rPr>
      </w:pPr>
    </w:p>
    <w:p w14:paraId="5587AE7C" w14:textId="77777777" w:rsidR="00A76DC6" w:rsidRPr="00280E32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IV.</w:t>
      </w:r>
    </w:p>
    <w:p w14:paraId="513DBB10" w14:textId="0AA589E6" w:rsidR="00A76DC6" w:rsidRPr="00280E32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Calibri" w:hAnsi="Calibri"/>
          <w:sz w:val="22"/>
          <w:szCs w:val="22"/>
        </w:rPr>
        <w:t xml:space="preserve">A jelen határozat II. pontjában foglalt eszközöket a Vajdaság AT 2023. évi költségvetéséről szóló tartományi képviselőházi rendelet (VAT Hivatalos Lapja, 54/2022. szám) határozza meg, a 06 - Tartományi Oktatási, Jogalkotási, Közigazgatási és Nemzeti Kisebbségi – Nemzeti Közösségi Titkárság rovatrendje keretében, a 2007 Program – A diákok és a hallgatók oktatásának támogatása, 1005 Programtevékenység – A középiskolák tanulóinak utazási költségtérítése, 960 funkcionális besorolás – Az oktatás segédszolgáltatásai, 463 közgazdasági besorolás – Átutalások a hatalom egyéb szintjeinek, 4631 – Folyó átutalások a hatalom egyéb szintjeinek, 463132 analitikus számla – Rendeltetésszerű átutalások városi szinteknek és 463142 – Rendeltetésszerű átutalások községi szinteknek, 01 00 finanszírozási forrás – A költségvetés általános bevételei és jövedelmei, és az eszközfelhasználóknak kerülnek átutalásra a Vajdaság AT költségvetésébe történő eszközök beáramlásával, azaz a költségvetés fizetőképességi lehetőségeivel összhangban.  </w:t>
      </w:r>
    </w:p>
    <w:p w14:paraId="02E72CFE" w14:textId="77777777" w:rsidR="00280E32" w:rsidRDefault="00280E32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hAnsi="Calibri"/>
          <w:b/>
          <w:color w:val="FF0000"/>
          <w:sz w:val="22"/>
          <w:szCs w:val="22"/>
        </w:rPr>
      </w:pPr>
    </w:p>
    <w:p w14:paraId="7088880D" w14:textId="79BA80AC" w:rsidR="00A76DC6" w:rsidRPr="00280E32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V.</w:t>
      </w:r>
    </w:p>
    <w:p w14:paraId="40D8463F" w14:textId="77777777" w:rsidR="00A76DC6" w:rsidRPr="00280E32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Calibri" w:hAnsi="Calibri"/>
          <w:sz w:val="22"/>
          <w:szCs w:val="22"/>
        </w:rPr>
        <w:t xml:space="preserve">              A jelen határozattal megállapított eszközök felosztásáról a Titkárság tájékoztatja a községeket és a városokat.</w:t>
      </w:r>
    </w:p>
    <w:p w14:paraId="16245235" w14:textId="77777777" w:rsidR="00280E32" w:rsidRDefault="00280E32">
      <w:pPr>
        <w:tabs>
          <w:tab w:val="left" w:pos="1080"/>
          <w:tab w:val="left" w:pos="5040"/>
        </w:tabs>
        <w:ind w:right="102" w:hanging="360"/>
        <w:jc w:val="both"/>
        <w:rPr>
          <w:rFonts w:ascii="Calibri" w:hAnsi="Calibri"/>
          <w:b/>
          <w:color w:val="000000"/>
          <w:sz w:val="22"/>
          <w:szCs w:val="22"/>
        </w:rPr>
      </w:pPr>
    </w:p>
    <w:p w14:paraId="0EC0A002" w14:textId="7999A38D" w:rsidR="00A76DC6" w:rsidRPr="00280E32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80E32">
        <w:rPr>
          <w:rFonts w:ascii="Calibri" w:hAnsi="Calibri"/>
          <w:b/>
          <w:color w:val="000000"/>
          <w:sz w:val="22"/>
          <w:szCs w:val="22"/>
        </w:rPr>
        <w:t xml:space="preserve">                                                                                                       VI.</w:t>
      </w:r>
    </w:p>
    <w:p w14:paraId="0EC71C29" w14:textId="77777777" w:rsidR="00A76DC6" w:rsidRPr="00280E32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80E32">
        <w:rPr>
          <w:rFonts w:ascii="Calibri" w:hAnsi="Calibri"/>
          <w:color w:val="000000"/>
          <w:sz w:val="22"/>
          <w:szCs w:val="22"/>
        </w:rPr>
        <w:t xml:space="preserve">       A Titkárság a községek és a városok irányába való kötelezettségeit </w:t>
      </w:r>
      <w:r w:rsidRPr="00280E32">
        <w:rPr>
          <w:rFonts w:ascii="Calibri" w:hAnsi="Calibri"/>
          <w:b/>
          <w:bCs/>
          <w:color w:val="000000"/>
          <w:sz w:val="22"/>
          <w:szCs w:val="22"/>
        </w:rPr>
        <w:t>írásos szerződés alapján</w:t>
      </w:r>
      <w:r w:rsidRPr="00280E32">
        <w:rPr>
          <w:rFonts w:ascii="Calibri" w:hAnsi="Calibri"/>
          <w:color w:val="000000"/>
          <w:sz w:val="22"/>
          <w:szCs w:val="22"/>
        </w:rPr>
        <w:t xml:space="preserve"> vállalja.</w:t>
      </w:r>
      <w:r w:rsidRPr="00280E32">
        <w:rPr>
          <w:rFonts w:ascii="Calibri" w:hAnsi="Calibri"/>
          <w:b/>
          <w:color w:val="000000"/>
          <w:sz w:val="22"/>
          <w:szCs w:val="22"/>
        </w:rPr>
        <w:t xml:space="preserve"> </w:t>
      </w:r>
    </w:p>
    <w:p w14:paraId="0790038D" w14:textId="77777777" w:rsidR="00A76DC6" w:rsidRPr="00280E32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AE4E39B" w14:textId="77777777" w:rsidR="00A76DC6" w:rsidRPr="00280E32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80E32">
        <w:rPr>
          <w:rFonts w:ascii="Calibri" w:hAnsi="Calibri"/>
          <w:b/>
          <w:color w:val="000000"/>
          <w:sz w:val="22"/>
          <w:szCs w:val="22"/>
        </w:rPr>
        <w:t xml:space="preserve">                                                                                               VII.</w:t>
      </w:r>
    </w:p>
    <w:p w14:paraId="79FC91AA" w14:textId="77777777" w:rsidR="00A76DC6" w:rsidRPr="00280E32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80E32">
        <w:rPr>
          <w:rFonts w:ascii="Calibri" w:hAnsi="Calibri"/>
          <w:color w:val="000000"/>
          <w:sz w:val="22"/>
          <w:szCs w:val="22"/>
        </w:rPr>
        <w:t xml:space="preserve">       A jelen határozat jogerős és ellene jogorvoslat nem nyújtható be.</w:t>
      </w:r>
    </w:p>
    <w:p w14:paraId="696D1739" w14:textId="77777777" w:rsidR="00A76DC6" w:rsidRPr="00280E32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920D846" w14:textId="77777777" w:rsidR="00A76DC6" w:rsidRPr="00280E32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80E32">
        <w:rPr>
          <w:rFonts w:ascii="Calibri" w:hAnsi="Calibri"/>
          <w:b/>
          <w:color w:val="000000"/>
          <w:sz w:val="22"/>
          <w:szCs w:val="22"/>
        </w:rPr>
        <w:t xml:space="preserve">                                                                                       VIII.</w:t>
      </w:r>
    </w:p>
    <w:p w14:paraId="1C15C4DB" w14:textId="77777777" w:rsidR="00A76DC6" w:rsidRPr="00280E32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80E32">
        <w:rPr>
          <w:rFonts w:ascii="Calibri" w:hAnsi="Calibri"/>
          <w:color w:val="000000"/>
          <w:sz w:val="22"/>
          <w:szCs w:val="22"/>
        </w:rPr>
        <w:t xml:space="preserve">       A jelen határozat végrehajtásáért a Titkárság Anyagi és Pénzügyi Teendők Főosztálya a felelős.</w:t>
      </w:r>
    </w:p>
    <w:p w14:paraId="33F7A3C4" w14:textId="591B3334" w:rsidR="00A76DC6" w:rsidRPr="00280E32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E5258BD" w14:textId="77777777" w:rsidR="00A76DC6" w:rsidRPr="00280E32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8232FE3" w14:textId="77777777" w:rsidR="00A76DC6" w:rsidRPr="00280E32" w:rsidRDefault="003815E3">
      <w:pPr>
        <w:jc w:val="both"/>
        <w:rPr>
          <w:rFonts w:ascii="Calibri" w:eastAsia="Calibri" w:hAnsi="Calibri" w:cs="Calibri"/>
          <w:bCs/>
          <w:sz w:val="22"/>
          <w:szCs w:val="22"/>
        </w:rPr>
      </w:pPr>
      <w:r w:rsidRPr="00280E32">
        <w:rPr>
          <w:rFonts w:ascii="Calibri" w:hAnsi="Calibri"/>
          <w:bCs/>
          <w:sz w:val="22"/>
          <w:szCs w:val="22"/>
        </w:rPr>
        <w:t>A határozatot megküldeni:</w:t>
      </w:r>
    </w:p>
    <w:p w14:paraId="78F10083" w14:textId="77777777" w:rsidR="009311D2" w:rsidRPr="00280E32" w:rsidRDefault="009311D2">
      <w:pPr>
        <w:jc w:val="both"/>
        <w:rPr>
          <w:rFonts w:ascii="Calibri" w:eastAsia="Calibri" w:hAnsi="Calibri" w:cs="Calibri"/>
          <w:bCs/>
          <w:sz w:val="22"/>
          <w:szCs w:val="22"/>
        </w:rPr>
      </w:pPr>
    </w:p>
    <w:p w14:paraId="50AD94E7" w14:textId="77777777" w:rsidR="00A76DC6" w:rsidRPr="00280E32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Calibri" w:hAnsi="Calibri"/>
          <w:sz w:val="22"/>
          <w:szCs w:val="22"/>
        </w:rPr>
        <w:t>a Titkárság Anyagi és Pénzügyi Teendők Főosztályának,</w:t>
      </w:r>
    </w:p>
    <w:p w14:paraId="1049AF3E" w14:textId="489EF423" w:rsidR="00A76DC6" w:rsidRPr="00280E32" w:rsidRDefault="00280E32" w:rsidP="00280E32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Levéltárnak </w:t>
      </w:r>
    </w:p>
    <w:p w14:paraId="75D49544" w14:textId="77777777" w:rsidR="00A76DC6" w:rsidRPr="00280E32" w:rsidRDefault="00A76DC6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76F574C" w14:textId="77777777" w:rsidR="00A76DC6" w:rsidRPr="00280E32" w:rsidRDefault="00A76DC6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574F9B8" w14:textId="77777777" w:rsidR="00A76DC6" w:rsidRPr="00280E32" w:rsidRDefault="00A76DC6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EC3798D" w14:textId="3074ABA2" w:rsidR="00280E32" w:rsidRPr="00280E32" w:rsidRDefault="00280E32" w:rsidP="00280E32">
      <w:pPr>
        <w:ind w:left="360"/>
        <w:jc w:val="right"/>
        <w:rPr>
          <w:rFonts w:ascii="Calibri" w:hAnsi="Calibri"/>
          <w:b/>
          <w:bCs/>
          <w:sz w:val="22"/>
          <w:szCs w:val="22"/>
        </w:rPr>
      </w:pPr>
      <w:r w:rsidRPr="00280E32">
        <w:rPr>
          <w:rFonts w:ascii="Calibri" w:hAnsi="Calibri"/>
          <w:b/>
          <w:bCs/>
          <w:sz w:val="22"/>
          <w:szCs w:val="22"/>
        </w:rPr>
        <w:t>Szakállas Zsolt</w:t>
      </w:r>
    </w:p>
    <w:p w14:paraId="739CCC1A" w14:textId="7FEB3E57" w:rsidR="00A76DC6" w:rsidRPr="00280E32" w:rsidRDefault="003815E3" w:rsidP="00280E32">
      <w:pPr>
        <w:ind w:left="360"/>
        <w:jc w:val="right"/>
        <w:rPr>
          <w:rFonts w:ascii="Calibri" w:eastAsia="Calibri" w:hAnsi="Calibri" w:cs="Calibri"/>
          <w:sz w:val="22"/>
          <w:szCs w:val="22"/>
        </w:rPr>
      </w:pPr>
      <w:r w:rsidRPr="00280E32">
        <w:rPr>
          <w:rFonts w:ascii="Calibri" w:hAnsi="Calibri"/>
          <w:b/>
          <w:sz w:val="22"/>
          <w:szCs w:val="22"/>
        </w:rPr>
        <w:t>TARTOMÁNYI TITKÁR</w:t>
      </w:r>
    </w:p>
    <w:p w14:paraId="614EED7D" w14:textId="77777777" w:rsidR="00A76DC6" w:rsidRPr="00280E32" w:rsidRDefault="00A76DC6">
      <w:pPr>
        <w:ind w:left="360"/>
        <w:jc w:val="both"/>
        <w:rPr>
          <w:rFonts w:ascii="Calibri" w:eastAsia="Calibri" w:hAnsi="Calibri" w:cs="Calibri"/>
          <w:sz w:val="22"/>
          <w:szCs w:val="22"/>
        </w:rPr>
      </w:pPr>
    </w:p>
    <w:p w14:paraId="29F6E15D" w14:textId="7322CF50" w:rsidR="00A76DC6" w:rsidRPr="00280E32" w:rsidRDefault="00A76DC6">
      <w:pPr>
        <w:jc w:val="both"/>
        <w:rPr>
          <w:rFonts w:ascii="Calibri" w:eastAsia="Calibri" w:hAnsi="Calibri" w:cs="Calibri"/>
          <w:b/>
          <w:bCs/>
          <w:sz w:val="22"/>
          <w:szCs w:val="22"/>
        </w:rPr>
      </w:pPr>
      <w:bookmarkStart w:id="0" w:name="_GoBack"/>
      <w:bookmarkEnd w:id="0"/>
    </w:p>
    <w:sectPr w:rsidR="00A76DC6" w:rsidRPr="00280E32">
      <w:headerReference w:type="even" r:id="rId8"/>
      <w:headerReference w:type="default" r:id="rId9"/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F153C" w14:textId="77777777" w:rsidR="008B147B" w:rsidRDefault="008B147B">
      <w:r>
        <w:separator/>
      </w:r>
    </w:p>
  </w:endnote>
  <w:endnote w:type="continuationSeparator" w:id="0">
    <w:p w14:paraId="3A680FF6" w14:textId="77777777" w:rsidR="008B147B" w:rsidRDefault="008B1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27F4A" w14:textId="77777777" w:rsidR="008B147B" w:rsidRDefault="008B147B">
      <w:r>
        <w:separator/>
      </w:r>
    </w:p>
  </w:footnote>
  <w:footnote w:type="continuationSeparator" w:id="0">
    <w:p w14:paraId="28BB3E18" w14:textId="77777777" w:rsidR="008B147B" w:rsidRDefault="008B1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2E8E3B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A3F1A">
      <w:rPr>
        <w:noProof/>
        <w:color w:val="000000"/>
      </w:rPr>
      <w:t>2</w:t>
    </w:r>
    <w:r>
      <w:rPr>
        <w:color w:val="000000"/>
      </w:rPr>
      <w:fldChar w:fldCharType="end"/>
    </w: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C6"/>
    <w:rsid w:val="000173BF"/>
    <w:rsid w:val="00025B07"/>
    <w:rsid w:val="00032C8D"/>
    <w:rsid w:val="00086329"/>
    <w:rsid w:val="00192A7D"/>
    <w:rsid w:val="001A6C23"/>
    <w:rsid w:val="001D7AC1"/>
    <w:rsid w:val="001F437B"/>
    <w:rsid w:val="00280E32"/>
    <w:rsid w:val="003138EB"/>
    <w:rsid w:val="0037080D"/>
    <w:rsid w:val="003815E3"/>
    <w:rsid w:val="00391E98"/>
    <w:rsid w:val="0045756D"/>
    <w:rsid w:val="004578BB"/>
    <w:rsid w:val="00466F13"/>
    <w:rsid w:val="00473451"/>
    <w:rsid w:val="00547E75"/>
    <w:rsid w:val="005A464B"/>
    <w:rsid w:val="005C5305"/>
    <w:rsid w:val="00630048"/>
    <w:rsid w:val="00651851"/>
    <w:rsid w:val="00655172"/>
    <w:rsid w:val="00657F79"/>
    <w:rsid w:val="006C3C5C"/>
    <w:rsid w:val="006E46F2"/>
    <w:rsid w:val="006F3D68"/>
    <w:rsid w:val="0072741A"/>
    <w:rsid w:val="0073586B"/>
    <w:rsid w:val="00786DC0"/>
    <w:rsid w:val="007A37F9"/>
    <w:rsid w:val="007C6FED"/>
    <w:rsid w:val="007F7AC2"/>
    <w:rsid w:val="00821BF5"/>
    <w:rsid w:val="00830130"/>
    <w:rsid w:val="00886EB3"/>
    <w:rsid w:val="008971A2"/>
    <w:rsid w:val="008B0146"/>
    <w:rsid w:val="008B147B"/>
    <w:rsid w:val="009200E3"/>
    <w:rsid w:val="009311D2"/>
    <w:rsid w:val="009D1DB4"/>
    <w:rsid w:val="009F182D"/>
    <w:rsid w:val="00A378FA"/>
    <w:rsid w:val="00A5507D"/>
    <w:rsid w:val="00A76DC6"/>
    <w:rsid w:val="00A92818"/>
    <w:rsid w:val="00AF73AB"/>
    <w:rsid w:val="00BA3F1A"/>
    <w:rsid w:val="00BB0DB1"/>
    <w:rsid w:val="00BD3715"/>
    <w:rsid w:val="00C5137F"/>
    <w:rsid w:val="00D23B28"/>
    <w:rsid w:val="00DA4207"/>
    <w:rsid w:val="00E34295"/>
    <w:rsid w:val="00E505A9"/>
    <w:rsid w:val="00E9089A"/>
    <w:rsid w:val="00EF663D"/>
    <w:rsid w:val="00F0125F"/>
    <w:rsid w:val="00F02249"/>
    <w:rsid w:val="00F8579E"/>
    <w:rsid w:val="00FC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607</Words>
  <Characters>4396</Characters>
  <Application>Microsoft Office Word</Application>
  <DocSecurity>0</DocSecurity>
  <Lines>122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Sabina Terteli</cp:lastModifiedBy>
  <cp:revision>39</cp:revision>
  <dcterms:created xsi:type="dcterms:W3CDTF">2020-03-28T16:16:00Z</dcterms:created>
  <dcterms:modified xsi:type="dcterms:W3CDTF">2023-04-26T08:50:00Z</dcterms:modified>
</cp:coreProperties>
</file>